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426FD" w:rsidRPr="00D32A4E" w:rsidRDefault="00D32A4E" w:rsidP="00D32A4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b/>
          <w:sz w:val="24"/>
          <w:szCs w:val="24"/>
        </w:rPr>
        <w:t>1 блок</w:t>
      </w:r>
    </w:p>
    <w:p w14:paraId="00000002" w14:textId="77777777" w:rsidR="007426FD" w:rsidRPr="00D32A4E" w:rsidRDefault="007426FD" w:rsidP="00D32A4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3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Промышленная  собственность, защищаемая законами  в РК </w:t>
      </w:r>
    </w:p>
    <w:p w14:paraId="00000004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Научно-техническое творчество в современном обществе.Его роль и значение.</w:t>
      </w:r>
    </w:p>
    <w:p w14:paraId="00000005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Научно- технические  достижения  в аграрной технике  за последние 30 лет  </w:t>
      </w:r>
    </w:p>
    <w:p w14:paraId="00000006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Методы  эмпирического  уровня  познания  действительности.</w:t>
      </w:r>
    </w:p>
    <w:p w14:paraId="00000007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Из чего состоит научно-исследовательская  работа?</w:t>
      </w:r>
    </w:p>
    <w:p w14:paraId="00000008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Фундаментальные и прикладные научные исследования, в чем разница.</w:t>
      </w:r>
    </w:p>
    <w:p w14:paraId="00000009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Интеллектуальная собственность, защищаемая законами  в РК.</w:t>
      </w:r>
    </w:p>
    <w:p w14:paraId="0000000A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Технополис и  технопарк – в чем разница?</w:t>
      </w:r>
    </w:p>
    <w:p w14:paraId="0000000B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Метод Альтшуллера  для решения  изобретательских задач. Суть метода.</w:t>
      </w:r>
    </w:p>
    <w:p w14:paraId="0000000C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Патентоспособность промышленной  собственности в  РК </w:t>
      </w:r>
    </w:p>
    <w:p w14:paraId="0000000D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Назовите  признаки объектов  промышленной  собственности, защищаемые  охранными  документами  20 лет </w:t>
      </w:r>
    </w:p>
    <w:p w14:paraId="0000000E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Объекты   интеллектуальной  собственности </w:t>
      </w:r>
    </w:p>
    <w:p w14:paraId="0000000F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Авторское  право  владельцев  промышленной  собственности </w:t>
      </w:r>
    </w:p>
    <w:p w14:paraId="00000010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Метод научно-технического  творчества,  использующий  при  разработке  технических  систем     АРИЗ </w:t>
      </w:r>
    </w:p>
    <w:p w14:paraId="00000011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Что такое    УДК? </w:t>
      </w:r>
    </w:p>
    <w:p w14:paraId="00000012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Перечислите основные методы решения  инженерных   и изобретательских  задач </w:t>
      </w:r>
    </w:p>
    <w:p w14:paraId="00000013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Инновационная деятельность, что это такое?</w:t>
      </w:r>
    </w:p>
    <w:p w14:paraId="00000014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Патентный  поиск. Назначение,  виды, срок </w:t>
      </w:r>
    </w:p>
    <w:p w14:paraId="00000015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Виды  лицензионных  соглашений.  Назначение, сроки  действия </w:t>
      </w:r>
    </w:p>
    <w:p w14:paraId="00000016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Классификация лицензий по субъектам</w:t>
      </w:r>
    </w:p>
    <w:p w14:paraId="00000017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  <w:tab w:val="left" w:pos="592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Охранные  документы,  сроки  их  действия.</w:t>
      </w:r>
      <w:r w:rsidRPr="00D32A4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000018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Патентный  закон  и патентный   бюллетень  Казахстана. Основное содержание                               </w:t>
      </w:r>
    </w:p>
    <w:p w14:paraId="00000019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Сравните  признаки   рационализаторского предложения   и  изобретения </w:t>
      </w:r>
    </w:p>
    <w:p w14:paraId="0000001A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Патентообладатель и автор  изобретения. В чем разница?</w:t>
      </w:r>
    </w:p>
    <w:p w14:paraId="0000001B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Признаки и  объекты  изобретения. Охранные  документы,  сроки  их  действия </w:t>
      </w:r>
    </w:p>
    <w:p w14:paraId="0000001C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Признаки и  объекты  рационализаторского  предложения. Охранные  документы,  сроки  их  действия.</w:t>
      </w:r>
    </w:p>
    <w:p w14:paraId="0000001D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Назовите признаки полезной  модели</w:t>
      </w:r>
    </w:p>
    <w:p w14:paraId="0000001E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Сравните  признаки   полезной  модели   и  изобретения </w:t>
      </w:r>
    </w:p>
    <w:p w14:paraId="0000001F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Признаки и  объекты  промышленного образца. Охранные  документы,  сроки  их  действия                                           </w:t>
      </w:r>
    </w:p>
    <w:p w14:paraId="00000020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Сравните  признаки    промышленного образца   и  изобретения </w:t>
      </w:r>
    </w:p>
    <w:p w14:paraId="00000021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Назовите объекты,  охраняемые  патентным законом в Казахстане в течение 5, 10, 20 и  25 лет </w:t>
      </w:r>
    </w:p>
    <w:p w14:paraId="00000022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Закон о науке  РК. Объекты и предметы научных исследований в аграрной технике Казахстана </w:t>
      </w:r>
    </w:p>
    <w:p w14:paraId="00000023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Отличие патентного  закона  РК  от патентного закона  СССР </w:t>
      </w:r>
    </w:p>
    <w:p w14:paraId="00000024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Отличие патентного  закона  РК  от    патентных   законов    стран таможенного  союза </w:t>
      </w:r>
    </w:p>
    <w:p w14:paraId="00000025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В чем суть оптимизации параметров объекта проектирования по результатам  вычислительного эксперимента?</w:t>
      </w:r>
    </w:p>
    <w:p w14:paraId="00000026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Документирование полевых опытов</w:t>
      </w:r>
    </w:p>
    <w:p w14:paraId="00000027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Научная отчетность по результатам исследований </w:t>
      </w:r>
    </w:p>
    <w:p w14:paraId="00000028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Методы обработкирезультатов эксперимента</w:t>
      </w:r>
    </w:p>
    <w:p w14:paraId="00000029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Экономическая эффективность разрабатываемого объекта проектирования</w:t>
      </w:r>
    </w:p>
    <w:p w14:paraId="0000002A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Публикация результатов НИР</w:t>
      </w:r>
    </w:p>
    <w:p w14:paraId="0000002B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оформлению научных статей </w:t>
      </w:r>
    </w:p>
    <w:p w14:paraId="0000002C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Пататентование – в чем смысл?</w:t>
      </w:r>
    </w:p>
    <w:p w14:paraId="0000002D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Патентоспособность промышленной  собственности в  РК </w:t>
      </w:r>
    </w:p>
    <w:p w14:paraId="0000002E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Назовите  признаки объектов  промышленной  собственности, защищаемые  охранными  документами  20 лет </w:t>
      </w:r>
    </w:p>
    <w:p w14:paraId="0000002F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Объекты   интеллектуальной  собственности </w:t>
      </w:r>
    </w:p>
    <w:p w14:paraId="00000030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Авторское  право  владельцев  промышленной  собственности </w:t>
      </w:r>
    </w:p>
    <w:p w14:paraId="00000031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 научно-технического  творчества,  использующий  при  разработке  технических  систем     АРИЗ </w:t>
      </w:r>
    </w:p>
    <w:p w14:paraId="00000032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Из  каких  частей  состоит  МКИ  и  УДК? </w:t>
      </w:r>
    </w:p>
    <w:p w14:paraId="00000033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Перечислите основные методы решения  инженерных   и изобретательских  задач </w:t>
      </w:r>
    </w:p>
    <w:p w14:paraId="00000034" w14:textId="77777777" w:rsidR="007426FD" w:rsidRPr="00D32A4E" w:rsidRDefault="00D32A4E" w:rsidP="00D32A4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Инновационная деятельность, что это такое?</w:t>
      </w:r>
    </w:p>
    <w:p w14:paraId="684AD53B" w14:textId="47691873" w:rsidR="0081176F" w:rsidRPr="0081176F" w:rsidRDefault="0081176F" w:rsidP="0081176F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1176F">
        <w:rPr>
          <w:rFonts w:ascii="Times New Roman" w:eastAsia="Times New Roman" w:hAnsi="Times New Roman" w:cs="Times New Roman"/>
          <w:sz w:val="24"/>
          <w:szCs w:val="24"/>
        </w:rPr>
        <w:t>Объекты промышленной собственности  и сроки действия на нее охранных документов.</w:t>
      </w:r>
    </w:p>
    <w:p w14:paraId="29A8EEC4" w14:textId="19B23F8E" w:rsidR="0081176F" w:rsidRPr="0081176F" w:rsidRDefault="0081176F" w:rsidP="0081176F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1176F">
        <w:rPr>
          <w:rFonts w:ascii="Times New Roman" w:eastAsia="Times New Roman" w:hAnsi="Times New Roman" w:cs="Times New Roman"/>
          <w:sz w:val="24"/>
          <w:szCs w:val="24"/>
        </w:rPr>
        <w:t>Опишите структуру научно-исследовательской работы.</w:t>
      </w:r>
    </w:p>
    <w:p w14:paraId="5AB7C2DA" w14:textId="5B9CA747" w:rsidR="0081176F" w:rsidRPr="0081176F" w:rsidRDefault="0081176F" w:rsidP="0081176F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1176F">
        <w:rPr>
          <w:rFonts w:ascii="Times New Roman" w:eastAsia="Times New Roman" w:hAnsi="Times New Roman" w:cs="Times New Roman"/>
          <w:sz w:val="24"/>
          <w:szCs w:val="24"/>
        </w:rPr>
        <w:t>Что такое  теория решения изобретательских задач?</w:t>
      </w:r>
    </w:p>
    <w:p w14:paraId="11F213D9" w14:textId="697D2671" w:rsidR="0081176F" w:rsidRPr="0081176F" w:rsidRDefault="0081176F" w:rsidP="0081176F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1176F">
        <w:rPr>
          <w:rFonts w:ascii="Times New Roman" w:eastAsia="Times New Roman" w:hAnsi="Times New Roman" w:cs="Times New Roman"/>
          <w:sz w:val="24"/>
          <w:szCs w:val="24"/>
        </w:rPr>
        <w:t>Расскажите о системе индексации научных статей.</w:t>
      </w:r>
    </w:p>
    <w:p w14:paraId="00000035" w14:textId="67926A02" w:rsidR="007426FD" w:rsidRPr="0081176F" w:rsidRDefault="0081176F" w:rsidP="0081176F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1176F">
        <w:rPr>
          <w:rFonts w:ascii="Times New Roman" w:eastAsia="Times New Roman" w:hAnsi="Times New Roman" w:cs="Times New Roman"/>
          <w:sz w:val="24"/>
          <w:szCs w:val="24"/>
        </w:rPr>
        <w:t>Расскажите о наукоемких базах данных для публикации результатов исследований</w:t>
      </w:r>
    </w:p>
    <w:p w14:paraId="3B69938E" w14:textId="4B60E1BB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56.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Роль науки в современном мире?</w:t>
      </w:r>
    </w:p>
    <w:p w14:paraId="4A8FBF03" w14:textId="3F72C739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57.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 xml:space="preserve">Простая и исключительная лицензии </w:t>
      </w:r>
    </w:p>
    <w:p w14:paraId="000500A8" w14:textId="45F86819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58.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Дайте характеристику признакам изобретения: новизна, промышленная применимость и изобретательский уровень</w:t>
      </w:r>
    </w:p>
    <w:p w14:paraId="20B80148" w14:textId="63E7ADA1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59.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Какие вы знаете виды источников первичной информации?</w:t>
      </w:r>
    </w:p>
    <w:p w14:paraId="5EA79BA7" w14:textId="622E438A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60.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Товарный знак, что это? Виды товарных знаков</w:t>
      </w:r>
    </w:p>
    <w:p w14:paraId="00000036" w14:textId="77777777" w:rsidR="007426FD" w:rsidRPr="00D32A4E" w:rsidRDefault="007426FD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39" w14:textId="77777777" w:rsidR="007426FD" w:rsidRPr="00D32A4E" w:rsidRDefault="00D32A4E" w:rsidP="00D32A4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</w:t>
      </w:r>
    </w:p>
    <w:p w14:paraId="0000003A" w14:textId="77777777" w:rsidR="007426FD" w:rsidRPr="00D32A4E" w:rsidRDefault="007426FD" w:rsidP="00D32A4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3B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Планирование экспериментальных исследований</w:t>
      </w:r>
    </w:p>
    <w:p w14:paraId="0000003C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Методы обработки  результатов  и  установления  зависимостей </w:t>
      </w:r>
    </w:p>
    <w:p w14:paraId="0000003D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Порядок  составления заявки на изобретение </w:t>
      </w:r>
    </w:p>
    <w:p w14:paraId="0000003E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Характеристики вариационных рядов. Методы их определения </w:t>
      </w:r>
    </w:p>
    <w:p w14:paraId="0000003F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Многофакторный эксперимент: сущность, этапы, результаты </w:t>
      </w:r>
    </w:p>
    <w:p w14:paraId="00000040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Построение графических зависимостей, поверхности отклика, их анализ </w:t>
      </w:r>
    </w:p>
    <w:p w14:paraId="00000041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Что такое уравнение регрессии? Его решение, анализ </w:t>
      </w:r>
    </w:p>
    <w:p w14:paraId="00000042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В чем сущность линейной и квадратичной моделей?</w:t>
      </w:r>
    </w:p>
    <w:p w14:paraId="00000043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Полнофакторный эксперимент: сущность и результаты </w:t>
      </w:r>
    </w:p>
    <w:p w14:paraId="00000044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Отсеивающий эксперимент: сущность, этапы, результаты</w:t>
      </w:r>
    </w:p>
    <w:p w14:paraId="00000045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Для чего нужен критерий Стьюдента?</w:t>
      </w:r>
    </w:p>
    <w:p w14:paraId="00000046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Ранжированные ряды факторов: как строить, для чего нужны.</w:t>
      </w:r>
    </w:p>
    <w:p w14:paraId="00000047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Для чего нужен критерий Кохрена?</w:t>
      </w:r>
    </w:p>
    <w:p w14:paraId="00000048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 строится матрица планирования отсеивающего эксперимента?</w:t>
      </w:r>
    </w:p>
    <w:p w14:paraId="00000049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Суть черного ящика</w:t>
      </w:r>
    </w:p>
    <w:p w14:paraId="0000004A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Что такое  критерий оптимизации? Как он подбирается? Приведите примеры </w:t>
      </w:r>
    </w:p>
    <w:p w14:paraId="0000004B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 происходит оценка значимости эффектов в отсеивающем эксперименте?</w:t>
      </w:r>
    </w:p>
    <w:p w14:paraId="0000004C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Выбор факторов и уровней их варьирования для отсеивающего эксперимента </w:t>
      </w:r>
    </w:p>
    <w:p w14:paraId="0000004D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 происходит первичный выбор факторов для многофакторного эксперимента?</w:t>
      </w:r>
    </w:p>
    <w:p w14:paraId="0000004E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Определение  степени значимости фактора.</w:t>
      </w:r>
    </w:p>
    <w:p w14:paraId="0000004F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Что такое уравнение аппроксимации?</w:t>
      </w:r>
    </w:p>
    <w:p w14:paraId="00000050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Построение аппроксимационных кривых по результатам  эксперимента</w:t>
      </w:r>
    </w:p>
    <w:p w14:paraId="00000051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 отличить экспериментальные данные от теоретических на графике?</w:t>
      </w:r>
    </w:p>
    <w:p w14:paraId="00000052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В чем преимущества математического от физического эксперимента?</w:t>
      </w:r>
    </w:p>
    <w:p w14:paraId="00000053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Физические модели объектов проектирования</w:t>
      </w:r>
    </w:p>
    <w:p w14:paraId="00000054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Какие  Вы знаете  САПР для анализа и обработки результатов эксперимента?</w:t>
      </w:r>
    </w:p>
    <w:p w14:paraId="00000055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Какие Вы знаете методы поиска зоны оптимума целевой функции?</w:t>
      </w:r>
    </w:p>
    <w:p w14:paraId="00000056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Что такое аппроксимация функции отклика? Какие ее виды Вы знаете?</w:t>
      </w:r>
    </w:p>
    <w:p w14:paraId="00000057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Расскажите о теории «черного ящика»</w:t>
      </w:r>
    </w:p>
    <w:p w14:paraId="00000058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Графический метод  предварительного отсева значимых факторов.</w:t>
      </w:r>
    </w:p>
    <w:p w14:paraId="00000059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Этапы построения ранжированного ряда выделенных эффектов </w:t>
      </w:r>
    </w:p>
    <w:p w14:paraId="0000005A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Смысл  математического моделирования.</w:t>
      </w:r>
    </w:p>
    <w:p w14:paraId="0000005B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Матрицы планирования полнофакторного эксперимента </w:t>
      </w:r>
    </w:p>
    <w:p w14:paraId="0000005C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 происходит вычисление оптимальных параметров в полнофакторном эксперименте</w:t>
      </w:r>
    </w:p>
    <w:p w14:paraId="0000005D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Сущность  математического эксперимента.</w:t>
      </w:r>
    </w:p>
    <w:p w14:paraId="0000005E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Уравнение регрессии, в чем его смысл?</w:t>
      </w:r>
    </w:p>
    <w:p w14:paraId="0000005F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Отсеивающий эксперимент – что это?</w:t>
      </w:r>
    </w:p>
    <w:p w14:paraId="00000060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lastRenderedPageBreak/>
        <w:t>Для чего нужен критерий Стьюдента?</w:t>
      </w:r>
    </w:p>
    <w:p w14:paraId="00000061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Ранжированные ряды факторов -  для чего нужны.</w:t>
      </w:r>
    </w:p>
    <w:p w14:paraId="00000062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Критерий Кохрена –что это?</w:t>
      </w:r>
    </w:p>
    <w:p w14:paraId="00000063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Постороение матрицы планирования отсеивающего эксперимента</w:t>
      </w:r>
    </w:p>
    <w:p w14:paraId="00000064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Суть черного ящика</w:t>
      </w:r>
    </w:p>
    <w:p w14:paraId="00000065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Что такое  критерий оптимизации? Как он подбирается? Приведите примеры </w:t>
      </w:r>
    </w:p>
    <w:p w14:paraId="00000066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 происходит оценка значимости эффектов в отсеивающем эксперименте?</w:t>
      </w:r>
    </w:p>
    <w:p w14:paraId="00000067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Выбор факторов и уровней их варьирования для отсеивающего эксперимента </w:t>
      </w:r>
    </w:p>
    <w:p w14:paraId="00000068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 происходит первичный выбор факторов для многофакторного эксперимента?</w:t>
      </w:r>
    </w:p>
    <w:p w14:paraId="00000069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Определение  степени значимости фактора.</w:t>
      </w:r>
    </w:p>
    <w:p w14:paraId="0000006A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Что такое уравнение аппроксимации?</w:t>
      </w:r>
    </w:p>
    <w:p w14:paraId="0000006B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Построение аппроксимационных кривых по результатам  эксперимента</w:t>
      </w:r>
    </w:p>
    <w:p w14:paraId="0000006C" w14:textId="77777777" w:rsidR="007426FD" w:rsidRPr="00D32A4E" w:rsidRDefault="00D32A4E" w:rsidP="00D32A4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Как отличить экспериментальные данные от теоретических на графике?</w:t>
      </w:r>
    </w:p>
    <w:p w14:paraId="0A8E0BCA" w14:textId="2E63574C" w:rsidR="0081176F" w:rsidRPr="00863B69" w:rsidRDefault="0081176F" w:rsidP="0081176F">
      <w:pPr>
        <w:pStyle w:val="20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B69">
        <w:rPr>
          <w:rFonts w:ascii="Times New Roman" w:hAnsi="Times New Roman" w:cs="Times New Roman"/>
          <w:sz w:val="24"/>
          <w:szCs w:val="24"/>
        </w:rPr>
        <w:t>Расскажите о методе «черного ящика».</w:t>
      </w:r>
    </w:p>
    <w:p w14:paraId="6B86C0B8" w14:textId="1D0FEC1C" w:rsidR="0081176F" w:rsidRPr="00863B69" w:rsidRDefault="0081176F" w:rsidP="0081176F">
      <w:pPr>
        <w:pStyle w:val="20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B69">
        <w:rPr>
          <w:rFonts w:ascii="Times New Roman" w:hAnsi="Times New Roman" w:cs="Times New Roman"/>
          <w:sz w:val="24"/>
          <w:szCs w:val="24"/>
        </w:rPr>
        <w:t>Планирование полевого эксперимента.</w:t>
      </w:r>
    </w:p>
    <w:p w14:paraId="09951960" w14:textId="47C83217" w:rsidR="0081176F" w:rsidRPr="0081176F" w:rsidRDefault="0081176F" w:rsidP="0081176F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81176F">
        <w:rPr>
          <w:rFonts w:ascii="Times New Roman" w:hAnsi="Times New Roman"/>
          <w:sz w:val="24"/>
          <w:szCs w:val="24"/>
          <w:lang w:val="kk-KZ"/>
        </w:rPr>
        <w:t xml:space="preserve">Что заносится в Журнал  учета и накопления первичной информации. </w:t>
      </w:r>
    </w:p>
    <w:p w14:paraId="2D0A9DDA" w14:textId="17725614" w:rsidR="0081176F" w:rsidRPr="00863B69" w:rsidRDefault="0081176F" w:rsidP="0081176F">
      <w:pPr>
        <w:pStyle w:val="20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B69">
        <w:rPr>
          <w:rFonts w:ascii="Times New Roman" w:hAnsi="Times New Roman" w:cs="Times New Roman"/>
          <w:sz w:val="24"/>
          <w:szCs w:val="24"/>
        </w:rPr>
        <w:t>Как оформляется Журнал  учета и накопления первичной информации</w:t>
      </w:r>
    </w:p>
    <w:p w14:paraId="3D9083C2" w14:textId="4973127D" w:rsidR="0081176F" w:rsidRPr="00863B69" w:rsidRDefault="0081176F" w:rsidP="0081176F">
      <w:pPr>
        <w:pStyle w:val="20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B69">
        <w:rPr>
          <w:rFonts w:ascii="Times New Roman" w:hAnsi="Times New Roman" w:cs="Times New Roman"/>
          <w:sz w:val="24"/>
          <w:szCs w:val="24"/>
        </w:rPr>
        <w:t>Однофакторный эксперимент – что это?</w:t>
      </w:r>
    </w:p>
    <w:p w14:paraId="3BF43EA2" w14:textId="327062B6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56.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Особенности вариационных рядов и способы их определения</w:t>
      </w:r>
    </w:p>
    <w:p w14:paraId="1A39B6D0" w14:textId="23E5C6F5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57.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Какие основные компоненты включает уравнение регрессии и как их интерпретировать?</w:t>
      </w:r>
    </w:p>
    <w:p w14:paraId="24F31A88" w14:textId="582B3285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58.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Предварительная экспертиза и экспертиза по существу на изобретение, сущность</w:t>
      </w:r>
    </w:p>
    <w:p w14:paraId="3099E342" w14:textId="0213A7C9" w:rsidR="008C75F6" w:rsidRPr="008C75F6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59.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Отличие лабораторных экспериментов от полевых.</w:t>
      </w:r>
    </w:p>
    <w:p w14:paraId="0000006D" w14:textId="5BC93885" w:rsidR="007426FD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60. </w:t>
      </w:r>
      <w:r w:rsidRPr="008C75F6">
        <w:rPr>
          <w:rFonts w:ascii="Times New Roman" w:eastAsia="Times New Roman" w:hAnsi="Times New Roman" w:cs="Times New Roman"/>
          <w:sz w:val="24"/>
          <w:szCs w:val="24"/>
        </w:rPr>
        <w:t>Каковы основные права и обязанности обладателя патента?</w:t>
      </w:r>
    </w:p>
    <w:p w14:paraId="06A8A589" w14:textId="77777777" w:rsidR="008C75F6" w:rsidRPr="00D32A4E" w:rsidRDefault="008C75F6" w:rsidP="008C75F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70" w14:textId="77777777" w:rsidR="007426FD" w:rsidRPr="00D32A4E" w:rsidRDefault="00D32A4E" w:rsidP="00D32A4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b/>
          <w:sz w:val="24"/>
          <w:szCs w:val="24"/>
        </w:rPr>
        <w:t>3 блок</w:t>
      </w:r>
    </w:p>
    <w:p w14:paraId="00000071" w14:textId="77777777" w:rsidR="007426FD" w:rsidRPr="00D32A4E" w:rsidRDefault="007426FD" w:rsidP="00D32A4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72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Общая методика расчетов водообеспечения животных </w:t>
      </w:r>
    </w:p>
    <w:p w14:paraId="00000073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Поение водой и молоком молодняка животных</w:t>
      </w:r>
    </w:p>
    <w:p w14:paraId="00000074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способов заготовки кормов в животноводстве </w:t>
      </w:r>
    </w:p>
    <w:p w14:paraId="00000075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Механизация заготовки и хранения грубых кормов</w:t>
      </w:r>
    </w:p>
    <w:p w14:paraId="00000076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Механизация заготовки, обработки и хранения стебельных кормов </w:t>
      </w:r>
    </w:p>
    <w:p w14:paraId="00000077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Кормоприготовительные предприятия </w:t>
      </w:r>
    </w:p>
    <w:p w14:paraId="00000078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Общая методика заготовки и обработки кормов </w:t>
      </w:r>
    </w:p>
    <w:p w14:paraId="00000079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и общая методика расчета способов раздачи кормов </w:t>
      </w:r>
    </w:p>
    <w:p w14:paraId="0000007A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Способы уборки и обработки навоза и помета </w:t>
      </w:r>
    </w:p>
    <w:p w14:paraId="0000007B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Расчет доения и обработки молока на фермах </w:t>
      </w:r>
    </w:p>
    <w:p w14:paraId="0000007C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Навозоудалениена фермах </w:t>
      </w:r>
    </w:p>
    <w:p w14:paraId="0000007D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Механизация первичной обработки молока на фермах </w:t>
      </w:r>
    </w:p>
    <w:p w14:paraId="0000007E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Система «человек-машина-животное» на примере машинного доения коров </w:t>
      </w:r>
    </w:p>
    <w:p w14:paraId="0000007F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Технология и физиологические основы машинного доения коров </w:t>
      </w:r>
    </w:p>
    <w:p w14:paraId="00000080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Современные способы снятия шерсти с овец </w:t>
      </w:r>
    </w:p>
    <w:p w14:paraId="00000081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Механизация зооветеринарных работ </w:t>
      </w:r>
    </w:p>
    <w:p w14:paraId="00000082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Ротационные рабочие органы, основные параметры</w:t>
      </w:r>
    </w:p>
    <w:p w14:paraId="00000083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Способы посева и внесения минеральных удобрений </w:t>
      </w:r>
    </w:p>
    <w:p w14:paraId="00000084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Тяговое сопротивление плуга </w:t>
      </w:r>
    </w:p>
    <w:p w14:paraId="00000085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Взаимосвязь углов трехгранного клина </w:t>
      </w:r>
    </w:p>
    <w:p w14:paraId="00000086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Основы методики расчета доильных аппаратов </w:t>
      </w:r>
    </w:p>
    <w:p w14:paraId="00000087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Стационарных кормораздатчики, их расчет</w:t>
      </w:r>
    </w:p>
    <w:p w14:paraId="00000088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Мобильные кормораздатчики, их расчет.</w:t>
      </w:r>
    </w:p>
    <w:p w14:paraId="00000089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Комплексная механизация птицеферм при напольном и клеточном содержании</w:t>
      </w:r>
    </w:p>
    <w:p w14:paraId="0000008A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Механизация звероводческих ферм</w:t>
      </w:r>
    </w:p>
    <w:p w14:paraId="0000008B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Оценка эффективности механизации животноводства </w:t>
      </w:r>
    </w:p>
    <w:p w14:paraId="0000008C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Технико-экономическое обоснование проектов в животноводстве</w:t>
      </w:r>
    </w:p>
    <w:p w14:paraId="0000008D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Водоснабжение ферм и пастбищ </w:t>
      </w:r>
    </w:p>
    <w:p w14:paraId="0000008E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Применение навоза в народном хозяйстве</w:t>
      </w:r>
    </w:p>
    <w:p w14:paraId="0000008F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lastRenderedPageBreak/>
        <w:t>Наблюдение и эксперимент, в чем разница?</w:t>
      </w:r>
    </w:p>
    <w:p w14:paraId="00000090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Методы борьбы с сорняками. </w:t>
      </w:r>
    </w:p>
    <w:p w14:paraId="00000091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Минимальная технология обработки почвы</w:t>
      </w:r>
    </w:p>
    <w:p w14:paraId="00000092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Нулевая технология обработки почвы </w:t>
      </w:r>
    </w:p>
    <w:p w14:paraId="00000093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Борьба с сорняками в условиях Северного Казахстана</w:t>
      </w:r>
    </w:p>
    <w:p w14:paraId="00000094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Орудия и их рабочие органы, применяемые для поверхностной обработки почвы </w:t>
      </w:r>
    </w:p>
    <w:p w14:paraId="00000095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Предпосевная обработка почвы и обработка пара в условиях Северного Казахстана</w:t>
      </w:r>
    </w:p>
    <w:p w14:paraId="00000096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«Умное» земледелие </w:t>
      </w:r>
    </w:p>
    <w:p w14:paraId="00000097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Методы определения условий испытаний сельскохозяйственной техники.</w:t>
      </w:r>
    </w:p>
    <w:p w14:paraId="00000098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Показатели машин и орудий для поверхностной обработки почвы. </w:t>
      </w:r>
    </w:p>
    <w:p w14:paraId="00000099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Стрельчатые рабочие органы.</w:t>
      </w:r>
    </w:p>
    <w:p w14:paraId="0000009A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Дисковыерабочиеорганы</w:t>
      </w:r>
    </w:p>
    <w:p w14:paraId="0000009B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Основные почвозащитные  технологии</w:t>
      </w:r>
    </w:p>
    <w:p w14:paraId="0000009C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Технологии возделывания зерновых культур в Северном Казахстане</w:t>
      </w:r>
    </w:p>
    <w:p w14:paraId="0000009D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Основные элементы поверхностной обработки почвы, их особенности</w:t>
      </w:r>
    </w:p>
    <w:p w14:paraId="0000009E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Рабочие органы для безотвальной обработки почвы и их конструктивные особенности</w:t>
      </w:r>
    </w:p>
    <w:p w14:paraId="0000009F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Кольцевые рабочие органы, назначение, особенности</w:t>
      </w:r>
    </w:p>
    <w:p w14:paraId="000000A0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Активный привод ротационных рабочих органов</w:t>
      </w:r>
    </w:p>
    <w:p w14:paraId="000000A1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Бороздообразование ротационным рабочими органами</w:t>
      </w:r>
    </w:p>
    <w:p w14:paraId="000000A2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Основная обработка почвы, применяемые орудия</w:t>
      </w:r>
    </w:p>
    <w:p w14:paraId="000000A3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Защита растений</w:t>
      </w:r>
    </w:p>
    <w:p w14:paraId="000000A4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Рабочие органы  почвообрабатывающих машин</w:t>
      </w:r>
    </w:p>
    <w:p w14:paraId="000000A5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Установки для доения при привязном и беспривязном содержании коров</w:t>
      </w:r>
    </w:p>
    <w:p w14:paraId="000000A6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Технология стрижки овец</w:t>
      </w:r>
    </w:p>
    <w:p w14:paraId="000000A7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Микроклимат в животноводческих помещениях</w:t>
      </w:r>
    </w:p>
    <w:p w14:paraId="000000A8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Утилизация  навоза и помета</w:t>
      </w:r>
    </w:p>
    <w:p w14:paraId="000000A9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Микроклиматв птицеводческих помещениях</w:t>
      </w:r>
    </w:p>
    <w:p w14:paraId="000000AA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Повышение  производительности машинно-тракторных агрегатов</w:t>
      </w:r>
    </w:p>
    <w:p w14:paraId="000000AB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Физиология и способы машинного доения</w:t>
      </w:r>
    </w:p>
    <w:p w14:paraId="000000AC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комплексной механизации ферм крупного скота </w:t>
      </w:r>
    </w:p>
    <w:p w14:paraId="000000AD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комплексной механизации свиноводческих ферм </w:t>
      </w:r>
    </w:p>
    <w:p w14:paraId="000000AE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комплексной механизации овцеводческих ферм </w:t>
      </w:r>
    </w:p>
    <w:p w14:paraId="000000AF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Способы обработки кормов </w:t>
      </w:r>
    </w:p>
    <w:p w14:paraId="000000B0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Общая теория измельчения кормов </w:t>
      </w:r>
    </w:p>
    <w:p w14:paraId="000000B1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Теория резания кормов по В.П. Горячкину</w:t>
      </w:r>
    </w:p>
    <w:p w14:paraId="000000B2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Обзор и анализ раздатчиков кормов на фермах </w:t>
      </w:r>
    </w:p>
    <w:p w14:paraId="000000B3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Актуальность обработки продукции на фермах </w:t>
      </w:r>
    </w:p>
    <w:p w14:paraId="000000B4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 xml:space="preserve">Доильные установки для современных ферм </w:t>
      </w:r>
    </w:p>
    <w:p w14:paraId="000000B5" w14:textId="77777777" w:rsidR="007426FD" w:rsidRPr="00D32A4E" w:rsidRDefault="00D32A4E" w:rsidP="008117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2A4E">
        <w:rPr>
          <w:rFonts w:ascii="Times New Roman" w:eastAsia="Times New Roman" w:hAnsi="Times New Roman" w:cs="Times New Roman"/>
          <w:sz w:val="24"/>
          <w:szCs w:val="24"/>
        </w:rPr>
        <w:t>Условия содержания животных  на фермах.</w:t>
      </w:r>
    </w:p>
    <w:p w14:paraId="4BCDDA02" w14:textId="5B66BF03" w:rsidR="0081176F" w:rsidRPr="0081176F" w:rsidRDefault="0081176F" w:rsidP="0081176F">
      <w:pPr>
        <w:pStyle w:val="a5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1176F">
        <w:rPr>
          <w:rFonts w:ascii="Times New Roman" w:hAnsi="Times New Roman" w:cs="Times New Roman"/>
          <w:sz w:val="24"/>
          <w:szCs w:val="24"/>
        </w:rPr>
        <w:t>Способы содержания птицы на фермах.</w:t>
      </w:r>
    </w:p>
    <w:p w14:paraId="10E3916C" w14:textId="6E1BB8FF" w:rsidR="0081176F" w:rsidRPr="0081176F" w:rsidRDefault="0081176F" w:rsidP="0081176F">
      <w:pPr>
        <w:pStyle w:val="a5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1176F">
        <w:rPr>
          <w:rFonts w:ascii="Times New Roman" w:hAnsi="Times New Roman" w:cs="Times New Roman"/>
          <w:sz w:val="24"/>
          <w:szCs w:val="24"/>
        </w:rPr>
        <w:t>Скоростная стрижка овец</w:t>
      </w:r>
    </w:p>
    <w:p w14:paraId="26C01EB1" w14:textId="75066849" w:rsidR="0081176F" w:rsidRPr="0081176F" w:rsidRDefault="0081176F" w:rsidP="0081176F">
      <w:pPr>
        <w:pStyle w:val="a5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1176F">
        <w:rPr>
          <w:rFonts w:ascii="Times New Roman" w:hAnsi="Times New Roman" w:cs="Times New Roman"/>
          <w:sz w:val="24"/>
          <w:szCs w:val="24"/>
        </w:rPr>
        <w:t>Агрегаты для водоснабжения  ферм и пастбищ</w:t>
      </w:r>
    </w:p>
    <w:p w14:paraId="236D716C" w14:textId="1AFA56D4" w:rsidR="0081176F" w:rsidRPr="0081176F" w:rsidRDefault="0081176F" w:rsidP="0081176F">
      <w:pPr>
        <w:pStyle w:val="a5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1176F">
        <w:rPr>
          <w:rFonts w:ascii="Times New Roman" w:hAnsi="Times New Roman" w:cs="Times New Roman"/>
          <w:sz w:val="24"/>
          <w:szCs w:val="24"/>
        </w:rPr>
        <w:t>Что такое ветровая эрозия почвы?</w:t>
      </w:r>
    </w:p>
    <w:p w14:paraId="38A4FD6C" w14:textId="18CC8977" w:rsidR="0081176F" w:rsidRPr="0081176F" w:rsidRDefault="0081176F" w:rsidP="0081176F">
      <w:pPr>
        <w:pStyle w:val="a5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1176F">
        <w:rPr>
          <w:rFonts w:ascii="Times New Roman" w:hAnsi="Times New Roman" w:cs="Times New Roman"/>
          <w:sz w:val="24"/>
          <w:szCs w:val="24"/>
        </w:rPr>
        <w:t>Способы уборки зерновых культур.</w:t>
      </w:r>
    </w:p>
    <w:p w14:paraId="09AC9F54" w14:textId="60627322" w:rsidR="008C75F6" w:rsidRPr="008C75F6" w:rsidRDefault="008C75F6" w:rsidP="008C75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74. </w:t>
      </w:r>
      <w:r w:rsidRPr="008C75F6">
        <w:rPr>
          <w:rFonts w:ascii="Times New Roman" w:hAnsi="Times New Roman" w:cs="Times New Roman"/>
          <w:sz w:val="24"/>
          <w:szCs w:val="24"/>
          <w:lang w:val="kk-KZ"/>
        </w:rPr>
        <w:t>Уборка навоза на фермах, оборудование, способы уборки</w:t>
      </w:r>
    </w:p>
    <w:p w14:paraId="609FDB30" w14:textId="24B9390E" w:rsidR="008C75F6" w:rsidRPr="008C75F6" w:rsidRDefault="008C75F6" w:rsidP="008C75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75. </w:t>
      </w:r>
      <w:r w:rsidRPr="008C75F6">
        <w:rPr>
          <w:rFonts w:ascii="Times New Roman" w:hAnsi="Times New Roman" w:cs="Times New Roman"/>
          <w:sz w:val="24"/>
          <w:szCs w:val="24"/>
          <w:lang w:val="kk-KZ"/>
        </w:rPr>
        <w:t xml:space="preserve">Бороны дисковые и зубовые, устройство и назначение </w:t>
      </w:r>
    </w:p>
    <w:p w14:paraId="3FDC5507" w14:textId="04C134DB" w:rsidR="008C75F6" w:rsidRPr="008C75F6" w:rsidRDefault="008C75F6" w:rsidP="008C75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76. </w:t>
      </w:r>
      <w:r w:rsidRPr="008C75F6">
        <w:rPr>
          <w:rFonts w:ascii="Times New Roman" w:hAnsi="Times New Roman" w:cs="Times New Roman"/>
          <w:sz w:val="24"/>
          <w:szCs w:val="24"/>
          <w:lang w:val="kk-KZ"/>
        </w:rPr>
        <w:t>Агротехнические требования к поверхностной обработке почвы</w:t>
      </w:r>
    </w:p>
    <w:p w14:paraId="34AB2E3C" w14:textId="64206C9B" w:rsidR="008C75F6" w:rsidRPr="008C75F6" w:rsidRDefault="008C75F6" w:rsidP="008C75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77. </w:t>
      </w:r>
      <w:r w:rsidRPr="008C75F6">
        <w:rPr>
          <w:rFonts w:ascii="Times New Roman" w:hAnsi="Times New Roman" w:cs="Times New Roman"/>
          <w:sz w:val="24"/>
          <w:szCs w:val="24"/>
          <w:lang w:val="kk-KZ"/>
        </w:rPr>
        <w:t>Микроклимат животноводческих помещений</w:t>
      </w:r>
    </w:p>
    <w:p w14:paraId="2C9AF320" w14:textId="544954E1" w:rsidR="0081176F" w:rsidRPr="0081176F" w:rsidRDefault="008C75F6" w:rsidP="008C75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78. </w:t>
      </w:r>
      <w:r w:rsidRPr="008C75F6">
        <w:rPr>
          <w:rFonts w:ascii="Times New Roman" w:hAnsi="Times New Roman" w:cs="Times New Roman"/>
          <w:sz w:val="24"/>
          <w:szCs w:val="24"/>
          <w:lang w:val="kk-KZ"/>
        </w:rPr>
        <w:t>Виды поилок для крупно-рогатого скота</w:t>
      </w:r>
    </w:p>
    <w:p w14:paraId="4F6DD2C3" w14:textId="77777777" w:rsidR="0081176F" w:rsidRPr="00F44CC9" w:rsidRDefault="0081176F" w:rsidP="0081176F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000000B6" w14:textId="77777777" w:rsidR="007426FD" w:rsidRPr="00D32A4E" w:rsidRDefault="007426FD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B7" w14:textId="77777777" w:rsidR="007426FD" w:rsidRPr="00D32A4E" w:rsidRDefault="007426FD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B8" w14:textId="04C0FE2E" w:rsidR="007426FD" w:rsidRDefault="007426FD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</w:p>
    <w:p w14:paraId="252BD4AB" w14:textId="77777777" w:rsidR="00B25BC7" w:rsidRPr="00B25BC7" w:rsidRDefault="00B25BC7" w:rsidP="00B25BC7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B25BC7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Список рекомендуемой литературы:</w:t>
      </w:r>
    </w:p>
    <w:p w14:paraId="1D8A5CC5" w14:textId="77777777" w:rsidR="00B25BC7" w:rsidRPr="00B25BC7" w:rsidRDefault="00B25BC7" w:rsidP="00B25BC7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14:paraId="6015B154" w14:textId="77777777" w:rsidR="00B25BC7" w:rsidRPr="00B25BC7" w:rsidRDefault="00B25BC7" w:rsidP="00B25BC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BC7">
        <w:rPr>
          <w:rFonts w:ascii="Times New Roman" w:hAnsi="Times New Roman" w:cs="Times New Roman"/>
          <w:b/>
          <w:sz w:val="24"/>
          <w:szCs w:val="24"/>
        </w:rPr>
        <w:t>по дисциплине «Основы научных исследований»</w:t>
      </w:r>
    </w:p>
    <w:p w14:paraId="3B40D376" w14:textId="77777777" w:rsidR="00B25BC7" w:rsidRPr="00B25BC7" w:rsidRDefault="00B25BC7" w:rsidP="00B25BC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FD1794" w14:textId="62753190" w:rsidR="00B25BC7" w:rsidRPr="008C75F6" w:rsidRDefault="00B25BC7" w:rsidP="00B25BC7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1.Патентный закон Республики Казахстан (с изменениями и дополнениями по состоянию на 28.10.</w:t>
      </w:r>
      <w:r w:rsidRPr="008C75F6">
        <w:rPr>
          <w:rFonts w:ascii="Times New Roman" w:hAnsi="Times New Roman" w:cs="Times New Roman"/>
          <w:sz w:val="24"/>
          <w:szCs w:val="24"/>
        </w:rPr>
        <w:t>2019) https://online.zakon.kz/</w:t>
      </w:r>
    </w:p>
    <w:p w14:paraId="487E6E12" w14:textId="77777777" w:rsidR="00B25BC7" w:rsidRPr="008C75F6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5F6">
        <w:rPr>
          <w:rFonts w:ascii="Times New Roman" w:hAnsi="Times New Roman" w:cs="Times New Roman"/>
          <w:sz w:val="24"/>
          <w:szCs w:val="24"/>
        </w:rPr>
        <w:t>2. Черный А.А. Основы изобретательства и научных исследований. Учебное пособие. – Пенза: Изд-во ПГУ, 2010. – 253 с.</w:t>
      </w:r>
    </w:p>
    <w:p w14:paraId="35517232" w14:textId="77777777" w:rsidR="00B25BC7" w:rsidRPr="008C75F6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5F6">
        <w:rPr>
          <w:rFonts w:ascii="Times New Roman" w:hAnsi="Times New Roman" w:cs="Times New Roman"/>
          <w:sz w:val="24"/>
          <w:szCs w:val="24"/>
        </w:rPr>
        <w:t>3. Ткалич В.Л., Лабковская Р.Я., Пирожникова О.И., Коробейников А.Г., Симоненко З.Г., Монахов Ю. С. Патентоведение и защита интеллектуальной собственности: Учебное пособие. – Санкт-Петербург: СПб: Университет ИТМО, 2015. – 171 с.</w:t>
      </w:r>
    </w:p>
    <w:p w14:paraId="1096B0D9" w14:textId="78BF4ECE" w:rsidR="00B25BC7" w:rsidRPr="008C75F6" w:rsidRDefault="00B25BC7" w:rsidP="00B25BC7">
      <w:pPr>
        <w:tabs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5F6">
        <w:rPr>
          <w:rFonts w:ascii="Times New Roman" w:hAnsi="Times New Roman" w:cs="Times New Roman"/>
          <w:sz w:val="24"/>
          <w:szCs w:val="24"/>
        </w:rPr>
        <w:t>4. Национальный институт интеллектуальной собственности РК https://www.kazpatent.kz/ru</w:t>
      </w:r>
    </w:p>
    <w:p w14:paraId="000B2FA8" w14:textId="77777777" w:rsidR="00B25BC7" w:rsidRPr="00B25BC7" w:rsidRDefault="00B25BC7" w:rsidP="00B25BC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5F6">
        <w:rPr>
          <w:rFonts w:ascii="Times New Roman" w:eastAsia="Times New Roman" w:hAnsi="Times New Roman" w:cs="Times New Roman"/>
          <w:sz w:val="24"/>
          <w:szCs w:val="24"/>
        </w:rPr>
        <w:t xml:space="preserve">5. Антонец В.А., Нечаева Н.В., Суркова А.С., Абубакирова К.Н., Рунова Е.В., Левчук И.В. Основы </w:t>
      </w:r>
      <w:r w:rsidRPr="00B25BC7">
        <w:rPr>
          <w:rFonts w:ascii="Times New Roman" w:eastAsia="Times New Roman" w:hAnsi="Times New Roman" w:cs="Times New Roman"/>
          <w:sz w:val="24"/>
          <w:szCs w:val="24"/>
        </w:rPr>
        <w:t>инновационной деятельности: Учебное пособие / под общ.ред. проф. Б.И. Бедного. – Нижний Новгород: Изд-во Нижегородского госуниверситета, 2014. – 303 с.</w:t>
      </w:r>
    </w:p>
    <w:p w14:paraId="482FE3B2" w14:textId="77777777" w:rsidR="00B25BC7" w:rsidRPr="00B25BC7" w:rsidRDefault="00B25BC7" w:rsidP="00B25BC7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sz w:val="24"/>
          <w:szCs w:val="24"/>
        </w:rPr>
        <w:t>Медунецкий В.М., Силаева К.В. Методология научных исследований: Учебное пособие - Санкт-Петербург: Университет ИТМО, 2016. – 55 с.</w:t>
      </w:r>
    </w:p>
    <w:p w14:paraId="703F0F2F" w14:textId="77777777" w:rsidR="00B25BC7" w:rsidRPr="00B25BC7" w:rsidRDefault="00B25BC7" w:rsidP="00B25BC7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 xml:space="preserve">Половинкин А.И. Основы инженерного творчества. Учебное пособие для студентов вузов. –  Изд-во: Лань, 2019. –  364 с. </w:t>
      </w:r>
    </w:p>
    <w:p w14:paraId="3E367EA7" w14:textId="77777777" w:rsidR="00B25BC7" w:rsidRPr="00B25BC7" w:rsidRDefault="00B25BC7" w:rsidP="00B25BC7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A59AD1" w14:textId="77777777" w:rsidR="00B25BC7" w:rsidRPr="00B25BC7" w:rsidRDefault="00B25BC7" w:rsidP="00B25BC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BC7">
        <w:rPr>
          <w:rFonts w:ascii="Times New Roman" w:hAnsi="Times New Roman" w:cs="Times New Roman"/>
          <w:b/>
          <w:sz w:val="24"/>
          <w:szCs w:val="24"/>
        </w:rPr>
        <w:t>по дисциплине «Инженерное проектирование»</w:t>
      </w:r>
    </w:p>
    <w:p w14:paraId="2B312F13" w14:textId="77777777" w:rsidR="00B25BC7" w:rsidRPr="00B25BC7" w:rsidRDefault="00B25BC7" w:rsidP="00B25BC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E7BC01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1. Тихомиров В.Б. Планирование и анализ эксперимента. М., Легкая индустрия, 1974</w:t>
      </w:r>
    </w:p>
    <w:p w14:paraId="0D242C83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2. Веденяпин Г.В. Общая методика экспериментального исследования и обработки опытных данных.- М.: Колос, 1983.</w:t>
      </w:r>
    </w:p>
    <w:p w14:paraId="3FCC4F45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3. Доспехов Б.А. Методика полевого опыта (с основами статической  обработки  результатов исследований).- 5-е изд., перераб. и доп.- М.       Агропромиздат, 1985.</w:t>
      </w:r>
    </w:p>
    <w:p w14:paraId="1C09CDF4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4. Федоров В.В. Теория оптимального эксперимента. –М., Наука, 1971</w:t>
      </w:r>
    </w:p>
    <w:p w14:paraId="3F2ED2D9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5. Румшинский Л.З. Математическая обработка результатов эксперимента.   - М., Наука, 1971</w:t>
      </w:r>
    </w:p>
    <w:p w14:paraId="025B9412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6. Налимов В.В. Теория эксперимента. - М., Наука, 1971</w:t>
      </w:r>
    </w:p>
    <w:p w14:paraId="0E4C23B9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7.Романовский В.И. Применение математической статистики в опытном деле. –М., Гостехиздат, 1947</w:t>
      </w:r>
    </w:p>
    <w:p w14:paraId="1A0337FE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8. Венецкий И.Г. Кильдишев Р.С. Основы теории вероятности и математической статистики-М., Статистика, 1968</w:t>
      </w:r>
    </w:p>
    <w:p w14:paraId="0887D635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hAnsi="Times New Roman" w:cs="Times New Roman"/>
          <w:color w:val="000000"/>
          <w:sz w:val="24"/>
          <w:szCs w:val="24"/>
        </w:rPr>
        <w:t>9. Слободчикова Р.И. Лапина З.С Выделение значимых факторов  методом случайного баланса с помощью многоуровневых планов –Заводская   лаборатория, 1969, №1 с 84</w:t>
      </w:r>
    </w:p>
    <w:p w14:paraId="5E3154F1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BC7">
        <w:rPr>
          <w:rFonts w:ascii="Times New Roman" w:eastAsia="Times New Roman" w:hAnsi="Times New Roman" w:cs="Times New Roman"/>
          <w:color w:val="000000"/>
          <w:sz w:val="24"/>
          <w:szCs w:val="24"/>
        </w:rPr>
        <w:t>10. Ланге О. Оптимальные решения, М., Прогресс, 1967</w:t>
      </w:r>
    </w:p>
    <w:p w14:paraId="25948967" w14:textId="77777777" w:rsidR="00B25BC7" w:rsidRPr="00B25BC7" w:rsidRDefault="00B25BC7" w:rsidP="00B25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6804D1" w14:textId="77777777" w:rsidR="00B25BC7" w:rsidRPr="00B25BC7" w:rsidRDefault="00B25BC7" w:rsidP="00B25B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BC7">
        <w:rPr>
          <w:rFonts w:ascii="Times New Roman" w:hAnsi="Times New Roman" w:cs="Times New Roman"/>
          <w:b/>
          <w:sz w:val="24"/>
          <w:szCs w:val="24"/>
        </w:rPr>
        <w:t>по дисциплине «Современные технологии и технические средства в сельском хозяйстве»</w:t>
      </w:r>
    </w:p>
    <w:p w14:paraId="078D9BF2" w14:textId="77777777" w:rsidR="00B25BC7" w:rsidRPr="00B25BC7" w:rsidRDefault="00B25BC7" w:rsidP="00B25B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A45A78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1.Мельников С.В. Технологическое оборудование животноводческих ферм и комплексов.-Л.:Агропромиздат, 1985.</w:t>
      </w:r>
    </w:p>
    <w:p w14:paraId="622F9957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2.Карташов Л.П. Механизация и электрификация животноводства, М., Колос, 1997.</w:t>
      </w:r>
    </w:p>
    <w:p w14:paraId="571A8016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 xml:space="preserve">3.Рыбаков М.И., Полозов П.Л. Комплексная механизация овцеводства, Алма-Ата:Кайнар, 1986. </w:t>
      </w:r>
    </w:p>
    <w:p w14:paraId="2EB0B1E5" w14:textId="77777777" w:rsidR="00B25BC7" w:rsidRPr="00B25BC7" w:rsidRDefault="00B25BC7" w:rsidP="00B25BC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4.</w:t>
      </w:r>
      <w:r w:rsidRPr="00B25BC7">
        <w:rPr>
          <w:rFonts w:ascii="Times New Roman" w:hAnsi="Times New Roman" w:cs="Times New Roman"/>
          <w:sz w:val="24"/>
          <w:szCs w:val="24"/>
        </w:rPr>
        <w:tab/>
        <w:t xml:space="preserve">Механизация животноводства Гриб В.К., Каптур З.Ф., Лукашевич Н.М. и др. Под ред. Гриба В.К.  Мн.: Урожай, 1987-440с: ил. </w:t>
      </w:r>
    </w:p>
    <w:p w14:paraId="4BA5793B" w14:textId="77777777" w:rsidR="00B25BC7" w:rsidRPr="00B25BC7" w:rsidRDefault="00B25BC7" w:rsidP="00B25BC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5.</w:t>
      </w:r>
      <w:r w:rsidRPr="00B25BC7">
        <w:rPr>
          <w:rFonts w:ascii="Times New Roman" w:hAnsi="Times New Roman" w:cs="Times New Roman"/>
          <w:sz w:val="24"/>
          <w:szCs w:val="24"/>
        </w:rPr>
        <w:tab/>
        <w:t xml:space="preserve">Атыханов А.К., Нуртаев Ш.Н., Жумадиев Т.Ж. Механизация животноводства. Учебники для ВУЗов, - Алматы, 1997г. </w:t>
      </w:r>
    </w:p>
    <w:p w14:paraId="26289A83" w14:textId="77777777" w:rsidR="00B25BC7" w:rsidRPr="00B25BC7" w:rsidRDefault="00B25BC7" w:rsidP="00B25BC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6.</w:t>
      </w:r>
      <w:r w:rsidRPr="00B25BC7">
        <w:rPr>
          <w:rFonts w:ascii="Times New Roman" w:hAnsi="Times New Roman" w:cs="Times New Roman"/>
          <w:sz w:val="24"/>
          <w:szCs w:val="24"/>
        </w:rPr>
        <w:tab/>
        <w:t>Механизация животноводства (лабораторный практикум) /под редакцией Нуртаева Ш.Н./ часть 1…3. Алматы - 1994г.</w:t>
      </w:r>
    </w:p>
    <w:p w14:paraId="7EBC5167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7. Карташов Л.П., Соловьев С.А. Повышение надежности системы «человек-машина-животное». – Екатеринбург: УрО РАН, 2000.</w:t>
      </w:r>
    </w:p>
    <w:p w14:paraId="198BD701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 xml:space="preserve">8. Карташов Л.П. Методы расчета биологических и технических параметров системы «человек-машина-животное». – Оренбург: Изд. ОГАУ, 2007. </w:t>
      </w:r>
    </w:p>
    <w:p w14:paraId="24C3FB23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9.Карташов Л.П., Зубкова Т.М. Параметрический и структурный синтез технологических объектов на основе системного подхода и математического регулирования. – Екатеринбург: Изд. Ур</w:t>
      </w:r>
    </w:p>
    <w:p w14:paraId="0D8622EB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lastRenderedPageBreak/>
        <w:t>10.Эксплуатация технологического оборудования ферм и комплексов, Под ред. С.В.Мельникова. М., Агропромиздат,1986.</w:t>
      </w:r>
    </w:p>
    <w:p w14:paraId="6DF6437F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11.Завражнов А.И. и др. Механизация приготовления и хранения кормов. Агропромиздат, 1990.</w:t>
      </w:r>
    </w:p>
    <w:p w14:paraId="1B884CD6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12.Коба В.Г. и др. Механизация и технология производства про-дукцииживотноводства-М.:Колос, 2000.</w:t>
      </w:r>
    </w:p>
    <w:p w14:paraId="56F85E38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13.Курочкин А.А., Лященко В.В. Технологическое оборудование для переработки продукции животноводства-М.:Колос, 2001.</w:t>
      </w:r>
    </w:p>
    <w:p w14:paraId="11437831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14.Бредихин С.А. и др. Технология и техника переработки молока-М.:Колос, 2001.</w:t>
      </w:r>
    </w:p>
    <w:p w14:paraId="6466AE37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15.Брагинец Н.В., Палишкин Д.А. Курсовое и дипломное проектирование по механизации животноводства.-М.:Колос, 1991.</w:t>
      </w:r>
    </w:p>
    <w:p w14:paraId="52365995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16.Завражнов АИ. Проектирование производственных процессов в животноводстве.М.:Колос, 1994.</w:t>
      </w:r>
    </w:p>
    <w:p w14:paraId="0A178EA9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17.Техника для фермерских (крестьянских) хозяйств. Учебное по-собие. Под ред. Нуртаева Ш.Н. Алматы:Агроуниверситет, 1998.</w:t>
      </w:r>
    </w:p>
    <w:p w14:paraId="44C8A197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 xml:space="preserve">18.Богатков П.М. Механизация птицеводства. М.:Агропромиздат, 1998. </w:t>
      </w:r>
    </w:p>
    <w:p w14:paraId="5FEC0089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19. Алешкин В.Р., Рощин П.М. «Механизация   животноводства» М., Агропромиздат,1985</w:t>
      </w:r>
    </w:p>
    <w:p w14:paraId="7BDD6A12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20.  Современные технологии и технические и технические сред-ства для животноводства. – М.: ФГНУ «Росинформагротех». E-mail: fgnu@rosinformagroteh.ru.</w:t>
      </w:r>
    </w:p>
    <w:p w14:paraId="783B40BA" w14:textId="77777777" w:rsidR="00B25BC7" w:rsidRPr="00B25BC7" w:rsidRDefault="00B25BC7" w:rsidP="00B25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21. Современное состояние и тенденция развития с.х. техники. Часть II «Техника для животноводства» – М.: ФГНУ «Росинформагро-тех». E-mail: fgnu@rosinformagroteh.ru.</w:t>
      </w:r>
    </w:p>
    <w:p w14:paraId="142F1A15" w14:textId="77777777" w:rsidR="00B25BC7" w:rsidRPr="00B25BC7" w:rsidRDefault="00B25BC7" w:rsidP="00B25BC7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7">
        <w:rPr>
          <w:rFonts w:ascii="Times New Roman" w:hAnsi="Times New Roman" w:cs="Times New Roman"/>
          <w:sz w:val="24"/>
          <w:szCs w:val="24"/>
        </w:rPr>
        <w:t>22.Журналы: «Вестник Российской академии сельскохо-зяйственных наук»; «Механизация и электрификация сельского хозяйства (Реферативный журнал ВНИИТЭИ)»; «Мясное и молочное скотоводство (Реферативный журнал ВНИИТЭИ)»; «Сельский механизатор»; «Механизация и электрификация сельского хозяйства»; «Сельское хозяйство за рубежом»; «Техника в сельском хозяйстве»; «Вестник сельскохозяйственной науки Казахстана».</w:t>
      </w:r>
    </w:p>
    <w:p w14:paraId="6E084A81" w14:textId="77777777" w:rsidR="00B25BC7" w:rsidRPr="00B25BC7" w:rsidRDefault="00B25BC7" w:rsidP="00B25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1F1D84" w14:textId="77777777" w:rsidR="00B25BC7" w:rsidRPr="00B25BC7" w:rsidRDefault="00B25BC7" w:rsidP="00B25BC7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</w:p>
    <w:p w14:paraId="298A1833" w14:textId="31CF2AFA" w:rsidR="00B25BC7" w:rsidRDefault="00B25BC7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3B0997A" w14:textId="58FCC34C" w:rsidR="00B25BC7" w:rsidRDefault="00B25BC7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3DD1CB0" w14:textId="04A2833A" w:rsidR="00B25BC7" w:rsidRDefault="00B25BC7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69910223" w14:textId="7B0BF026" w:rsidR="00B25BC7" w:rsidRDefault="00B25BC7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1408D02D" w14:textId="77777777" w:rsidR="00B25BC7" w:rsidRPr="00D32A4E" w:rsidRDefault="00B25BC7" w:rsidP="0081176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B25BC7" w:rsidRPr="00D32A4E">
      <w:pgSz w:w="11906" w:h="16838"/>
      <w:pgMar w:top="426" w:right="991" w:bottom="851" w:left="85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37D0B"/>
    <w:multiLevelType w:val="hybridMultilevel"/>
    <w:tmpl w:val="9A680E3E"/>
    <w:lvl w:ilvl="0" w:tplc="DC3C7590">
      <w:start w:val="6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96F2870"/>
    <w:multiLevelType w:val="multilevel"/>
    <w:tmpl w:val="04DA9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65A08"/>
    <w:multiLevelType w:val="multilevel"/>
    <w:tmpl w:val="56E638E4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A025F"/>
    <w:multiLevelType w:val="multilevel"/>
    <w:tmpl w:val="4DF0591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AFE3BCC"/>
    <w:multiLevelType w:val="multilevel"/>
    <w:tmpl w:val="9A92474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6FD"/>
    <w:rsid w:val="007426FD"/>
    <w:rsid w:val="0081176F"/>
    <w:rsid w:val="008C75F6"/>
    <w:rsid w:val="00B25BC7"/>
    <w:rsid w:val="00D3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3BB7"/>
  <w15:docId w15:val="{5A2AA782-60D2-4F58-A1F4-61E3221B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link w:val="a6"/>
    <w:uiPriority w:val="34"/>
    <w:qFormat/>
    <w:rsid w:val="0081176F"/>
    <w:pPr>
      <w:ind w:left="720"/>
      <w:contextualSpacing/>
    </w:pPr>
  </w:style>
  <w:style w:type="character" w:customStyle="1" w:styleId="a7">
    <w:name w:val="Основной текст_"/>
    <w:link w:val="20"/>
    <w:rsid w:val="0081176F"/>
    <w:rPr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7"/>
    <w:rsid w:val="0081176F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  <w:style w:type="character" w:customStyle="1" w:styleId="a6">
    <w:name w:val="Абзац списка Знак"/>
    <w:link w:val="a5"/>
    <w:uiPriority w:val="34"/>
    <w:locked/>
    <w:rsid w:val="00811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2324</Words>
  <Characters>13252</Characters>
  <Application>Microsoft Office Word</Application>
  <DocSecurity>0</DocSecurity>
  <Lines>110</Lines>
  <Paragraphs>31</Paragraphs>
  <ScaleCrop>false</ScaleCrop>
  <Company/>
  <LinksUpToDate>false</LinksUpToDate>
  <CharactersWithSpaces>15545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Nauka326_1</cp:lastModifiedBy>
  <cp:revision>8</cp:revision>
  <dcterms:created xsi:type="dcterms:W3CDTF">2024-06-11T11:06:00Z</dcterms:created>
  <dcterms:modified xsi:type="dcterms:W3CDTF">2025-06-24T07:12:00Z</dcterms:modified>
</cp:coreProperties>
</file>